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27" w:rsidRDefault="00E51627">
      <w:pPr>
        <w:pStyle w:val="ConsPlusTitle"/>
        <w:jc w:val="center"/>
        <w:outlineLvl w:val="0"/>
      </w:pPr>
      <w:bookmarkStart w:id="0" w:name="P39"/>
      <w:bookmarkEnd w:id="0"/>
      <w:r>
        <w:t>ПОЛОЖЕНИЕ</w:t>
      </w:r>
    </w:p>
    <w:p w:rsidR="00E51627" w:rsidRDefault="00E51627">
      <w:pPr>
        <w:pStyle w:val="ConsPlusTitle"/>
        <w:jc w:val="center"/>
      </w:pPr>
      <w:r>
        <w:t>"О ЕДИНОМ НАЛОГЕ НА ВМЕНЕННЫЙ ДОХОД ДЛЯ ОТДЕЛЬНЫХ ВИДОВ</w:t>
      </w:r>
    </w:p>
    <w:p w:rsidR="00E51627" w:rsidRDefault="00E51627">
      <w:pPr>
        <w:pStyle w:val="ConsPlusTitle"/>
        <w:jc w:val="center"/>
      </w:pPr>
      <w:r>
        <w:t>ДЕЯТЕЛЬНОСТИ НА ТЕРРИТОРИИ МУНИЦИПАЛЬНОГО ОБРАЗОВАНИЯ</w:t>
      </w:r>
    </w:p>
    <w:p w:rsidR="00E51627" w:rsidRDefault="00E51627">
      <w:pPr>
        <w:pStyle w:val="ConsPlusTitle"/>
        <w:jc w:val="center"/>
      </w:pPr>
      <w:r>
        <w:t>МАГДАГАЧИНСКОГО РАЙОНА"</w:t>
      </w:r>
    </w:p>
    <w:p w:rsidR="00E51627" w:rsidRDefault="00E51627">
      <w:pPr>
        <w:spacing w:after="1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rPr>
          <w:color w:val="0000FF"/>
        </w:rPr>
        <w:t>Главой 26.3</w:t>
      </w:r>
      <w:r>
        <w:t xml:space="preserve"> Налогового кодекса РФ и настоящим Положением устанавливается и вводится в действие налог на вмененный доход для отдельных видов деятельности (далее - налог), обязательный к уплате на территории муниципального образования </w:t>
      </w:r>
      <w:proofErr w:type="spellStart"/>
      <w:r>
        <w:t>Магдагачинского</w:t>
      </w:r>
      <w:proofErr w:type="spellEnd"/>
      <w:r>
        <w:t xml:space="preserve"> района, определяются виды предпринимательской деятельности, в отношении которых вводится система налогообложения в виде единого налога на вмененный доход и значения коэффициента К</w:t>
      </w:r>
      <w:proofErr w:type="gramStart"/>
      <w:r>
        <w:t>2</w:t>
      </w:r>
      <w:proofErr w:type="gramEnd"/>
      <w:r>
        <w:t>.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которой применяется система налогообложения в виде единого налога на вмененный доход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bookmarkStart w:id="1" w:name="P55"/>
      <w:bookmarkEnd w:id="1"/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 xml:space="preserve">1) оказание бытовых услуг, классифицируемых в соответствии с Общероссийским </w:t>
      </w:r>
      <w:r>
        <w:rPr>
          <w:color w:val="0000FF"/>
        </w:rPr>
        <w:t>классификатором</w:t>
      </w:r>
      <w:r>
        <w:t xml:space="preserve"> видов экономической деятельности, относящихся к бытовым услугам, и Общероссийским </w:t>
      </w:r>
      <w:r>
        <w:rPr>
          <w:color w:val="0000FF"/>
        </w:rPr>
        <w:t>классификатором</w:t>
      </w:r>
      <w:r>
        <w:t xml:space="preserve"> продукции по видам экономической деятельности, относящихся к бытовым услугам;</w:t>
      </w:r>
    </w:p>
    <w:p w:rsidR="00E51627" w:rsidRDefault="00E51627">
      <w:pPr>
        <w:pStyle w:val="ConsPlusNormal"/>
        <w:jc w:val="both"/>
      </w:pPr>
      <w:r>
        <w:t xml:space="preserve">(п. 1 в ред. решения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29.06.2017 </w:t>
      </w:r>
      <w:r>
        <w:rPr>
          <w:color w:val="0000FF"/>
        </w:rPr>
        <w:t>N 148-р</w:t>
      </w:r>
      <w:r>
        <w:t>)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4)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4.1) оказания услуг по хранению автотранспортных средств на платных стоянках;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5) оказания услуг общественного питания, осуществляемых при использовании зала площадью не более 150 квадратных метров;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7) распространения и (или) размещения наружной рекламы;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51627" w:rsidRDefault="00E51627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решением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30.11.2007 </w:t>
      </w:r>
      <w:r>
        <w:rPr>
          <w:color w:val="0000FF"/>
        </w:rPr>
        <w:t>N 33/390</w:t>
      </w:r>
      <w:r>
        <w:t>)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9) распространения и (или) размещения рекламы на автобусах любых типов, легковых и грузовых автомобилях, прицепах, полуприцепах;</w:t>
      </w:r>
    </w:p>
    <w:p w:rsidR="00E51627" w:rsidRDefault="00E51627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решением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30.11.2007 </w:t>
      </w:r>
      <w:r>
        <w:rPr>
          <w:color w:val="0000FF"/>
        </w:rPr>
        <w:t xml:space="preserve">N </w:t>
      </w:r>
      <w:r>
        <w:rPr>
          <w:color w:val="0000FF"/>
        </w:rPr>
        <w:lastRenderedPageBreak/>
        <w:t>33/390</w:t>
      </w:r>
      <w:r>
        <w:t>)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E51627" w:rsidRDefault="00E51627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решением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30.11.2007 </w:t>
      </w:r>
      <w:r>
        <w:rPr>
          <w:color w:val="0000FF"/>
        </w:rPr>
        <w:t>N 33/390</w:t>
      </w:r>
      <w:r>
        <w:t>)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11) оказания услуг по передаче и (или) пользованию стационарных торговых мест, расположенных на рынках и в других местах торговли, не имеющих залов обслуживания посетителей.</w:t>
      </w:r>
    </w:p>
    <w:p w:rsidR="00E51627" w:rsidRDefault="00E51627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решением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30.11.2007 </w:t>
      </w:r>
      <w:r>
        <w:rPr>
          <w:color w:val="0000FF"/>
        </w:rPr>
        <w:t>N 33/390</w:t>
      </w:r>
      <w:r>
        <w:t>)</w:t>
      </w:r>
    </w:p>
    <w:p w:rsidR="00E51627" w:rsidRDefault="00E51627">
      <w:pPr>
        <w:spacing w:after="1"/>
      </w:pPr>
    </w:p>
    <w:p w:rsidR="00E51627" w:rsidRDefault="00E51627">
      <w:pPr>
        <w:pStyle w:val="ConsPlusNormal"/>
        <w:spacing w:before="280"/>
        <w:ind w:firstLine="540"/>
        <w:jc w:val="both"/>
      </w:pPr>
      <w:r>
        <w:t xml:space="preserve">2.1. Единый налог не применяется в отношении видов предпринимательской деятельности, указанных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настоящей статьи, в случае осуществления их в рамках договора простого товарищества (договора о совместной деятельности);</w:t>
      </w:r>
    </w:p>
    <w:p w:rsidR="00E51627" w:rsidRDefault="00E51627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решением </w:t>
      </w:r>
      <w:proofErr w:type="spellStart"/>
      <w:r>
        <w:t>Магдагачинского</w:t>
      </w:r>
      <w:proofErr w:type="spellEnd"/>
      <w:r>
        <w:t xml:space="preserve"> районного Совета народных депутатов от 30.11.2007 </w:t>
      </w:r>
      <w:r>
        <w:rPr>
          <w:color w:val="0000FF"/>
        </w:rPr>
        <w:t>N 33/390</w:t>
      </w:r>
      <w:r>
        <w:t>)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ind w:firstLine="540"/>
        <w:jc w:val="both"/>
        <w:outlineLvl w:val="1"/>
      </w:pPr>
      <w:r>
        <w:t>Статья 3. Значение корректирующего коэффициента К</w:t>
      </w:r>
      <w:proofErr w:type="gramStart"/>
      <w:r>
        <w:t>2</w:t>
      </w:r>
      <w:proofErr w:type="gramEnd"/>
      <w:r>
        <w:t>, учитывающего особенности ведения предпринимательской деятельности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t>Корректирующий коэффициент К</w:t>
      </w:r>
      <w:proofErr w:type="gramStart"/>
      <w:r>
        <w:t>2</w:t>
      </w:r>
      <w:proofErr w:type="gramEnd"/>
      <w:r>
        <w:t xml:space="preserve"> определяется как произведение установленных настоящим Положением значений, учитывающих влияние на результат предпринимательской деятельности факторов.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При этом в целях учета фактического периода времени осуществления предпринимательской деятельности значение корректирующего коэффициента К</w:t>
      </w:r>
      <w:proofErr w:type="gramStart"/>
      <w:r>
        <w:t>2</w:t>
      </w:r>
      <w:proofErr w:type="gramEnd"/>
      <w:r>
        <w:t>, учитывающего влияние указанных факторов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по формуле: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A x B x C x .... x Z, где: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t xml:space="preserve">A - фактор, учитывающий особенности места ведения предпринимательской деятельности </w:t>
      </w:r>
      <w:r>
        <w:rPr>
          <w:color w:val="0000FF"/>
        </w:rPr>
        <w:t>(приложение N 1)</w:t>
      </w:r>
      <w:r>
        <w:t>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 xml:space="preserve">B - фактор, учитывающий вид предпринимательской деятельности </w:t>
      </w:r>
      <w:r>
        <w:rPr>
          <w:color w:val="0000FF"/>
        </w:rPr>
        <w:t>(приложение N 2)</w:t>
      </w:r>
      <w:r>
        <w:t>;</w:t>
      </w:r>
    </w:p>
    <w:p w:rsidR="00E51627" w:rsidRDefault="00E51627">
      <w:pPr>
        <w:pStyle w:val="ConsPlusNormal"/>
        <w:spacing w:before="220"/>
        <w:ind w:firstLine="540"/>
        <w:jc w:val="both"/>
      </w:pPr>
      <w:proofErr w:type="gramStart"/>
      <w:r>
        <w:t xml:space="preserve">C - другие </w:t>
      </w:r>
      <w:r>
        <w:rPr>
          <w:color w:val="0000FF"/>
        </w:rPr>
        <w:t>факторы</w:t>
      </w:r>
      <w:r>
        <w:t xml:space="preserve"> (ассортимент товаров (работ, услуг), сезонность, время работы, величина доходов и т.д.);</w:t>
      </w:r>
      <w:proofErr w:type="gramEnd"/>
    </w:p>
    <w:p w:rsidR="00E51627" w:rsidRDefault="00E51627">
      <w:pPr>
        <w:pStyle w:val="ConsPlusNormal"/>
        <w:spacing w:before="220"/>
        <w:ind w:firstLine="540"/>
        <w:jc w:val="both"/>
      </w:pPr>
      <w:r>
        <w:t>Z - показатель, определяемый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Налоговая база определяется по формуле: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jc w:val="center"/>
      </w:pPr>
      <w:r>
        <w:t>НБ = БД x К</w:t>
      </w:r>
      <w:proofErr w:type="gramStart"/>
      <w:r>
        <w:t>1</w:t>
      </w:r>
      <w:proofErr w:type="gramEnd"/>
      <w:r>
        <w:t xml:space="preserve"> x К2 x ФП, где: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lastRenderedPageBreak/>
        <w:t>НБ - налоговая база;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 xml:space="preserve">БД - значение базовой доходности в месяц по определенному виду предпринимательской деятельности (определены </w:t>
      </w:r>
      <w:r>
        <w:rPr>
          <w:color w:val="0000FF"/>
        </w:rPr>
        <w:t>статьей 346.29 главы 26.3</w:t>
      </w:r>
      <w:r>
        <w:t xml:space="preserve"> Налогового кодекса РФ);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коэффициент-дефлятор, соответствующий индексу изменения потребительских цен на товары (работы, услуги), утверждаемый приказом Минэкономразвития России на очередной финансовый год ежегодно в соответствии с </w:t>
      </w:r>
      <w:r>
        <w:rPr>
          <w:color w:val="0000FF"/>
        </w:rPr>
        <w:t>распоряжением</w:t>
      </w:r>
      <w:r>
        <w:t xml:space="preserve"> Правительства Российской Федерации N 1834-р от 25 декабря 2002 года;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доходности;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 xml:space="preserve">ФП - физические показатели, определенные </w:t>
      </w:r>
      <w:bookmarkStart w:id="2" w:name="_GoBack"/>
      <w:bookmarkEnd w:id="2"/>
      <w:r>
        <w:rPr>
          <w:color w:val="0000FF"/>
        </w:rPr>
        <w:t>статьей 346.29 главы 26.3</w:t>
      </w:r>
      <w:r>
        <w:t xml:space="preserve"> Налогового кодекса РФ, характеризующие данный вид деятельности в каждом месяце налогового периода; в случае изменения в течение налогового периода 2 величины физического показателя налогоплательщик при исчислении налоговой базы учитывает такое изменение с начала того месяца, в котором это изменение имело место.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ind w:firstLine="540"/>
        <w:jc w:val="both"/>
        <w:outlineLvl w:val="1"/>
      </w:pPr>
      <w:r>
        <w:t>Статья 4. Сроки введения в действие единого налога на вмененный доход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t xml:space="preserve">Налог вводится в действие на территории муниципального образования </w:t>
      </w:r>
      <w:proofErr w:type="spellStart"/>
      <w:r>
        <w:t>Магдагачинского</w:t>
      </w:r>
      <w:proofErr w:type="spellEnd"/>
      <w:r>
        <w:t xml:space="preserve"> района с 1 января 2006 года.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ind w:firstLine="540"/>
        <w:jc w:val="both"/>
        <w:outlineLvl w:val="1"/>
      </w:pPr>
      <w:r>
        <w:t>Статья 5. Действие настоящего Положения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t>Настоящее Положение подлежит официальному опубликованию.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Настоящее Положение вступает в силу с 1 января 2006 года, но не ранее чем по истечении одного месяца со дня его официального опубликования.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jc w:val="right"/>
        <w:outlineLvl w:val="1"/>
      </w:pPr>
      <w:r>
        <w:t>Приложение N 1</w:t>
      </w:r>
    </w:p>
    <w:p w:rsidR="00E51627" w:rsidRDefault="00E51627">
      <w:pPr>
        <w:pStyle w:val="ConsPlusNormal"/>
        <w:jc w:val="right"/>
      </w:pPr>
      <w:r>
        <w:t>к Положению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jc w:val="center"/>
      </w:pPr>
      <w:bookmarkStart w:id="3" w:name="P118"/>
      <w:bookmarkEnd w:id="3"/>
      <w:r>
        <w:t>ЗНАЧЕНИЯ ФАКТОРА A, УЧИТЫВАЮЩЕГО ОСОБЕННОСТИ МЕСТА</w:t>
      </w:r>
    </w:p>
    <w:p w:rsidR="00E51627" w:rsidRDefault="00E51627">
      <w:pPr>
        <w:pStyle w:val="ConsPlusTitle"/>
        <w:jc w:val="center"/>
      </w:pPr>
      <w:r>
        <w:t>ВЕДЕНИЯ ПРЕДПРИНИМАТЕЛЬСКОЙ ДЕЯТЕЛЬНОСТИ</w:t>
      </w:r>
    </w:p>
    <w:p w:rsidR="00E51627" w:rsidRDefault="00E51627">
      <w:pPr>
        <w:spacing w:after="1"/>
      </w:pPr>
    </w:p>
    <w:p w:rsidR="00E51627" w:rsidRDefault="00E516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26"/>
        <w:gridCol w:w="2721"/>
      </w:tblGrid>
      <w:tr w:rsidR="00E51627">
        <w:tc>
          <w:tcPr>
            <w:tcW w:w="624" w:type="dxa"/>
          </w:tcPr>
          <w:p w:rsidR="00E51627" w:rsidRDefault="00E5162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</w:tcPr>
          <w:p w:rsidR="00E51627" w:rsidRDefault="00E51627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2721" w:type="dxa"/>
          </w:tcPr>
          <w:p w:rsidR="00E51627" w:rsidRDefault="00E51627">
            <w:pPr>
              <w:pStyle w:val="ConsPlusNormal"/>
              <w:jc w:val="center"/>
            </w:pPr>
            <w:r>
              <w:t>Значение фактора A</w:t>
            </w:r>
          </w:p>
        </w:tc>
      </w:tr>
      <w:tr w:rsidR="00E51627">
        <w:tc>
          <w:tcPr>
            <w:tcW w:w="624" w:type="dxa"/>
          </w:tcPr>
          <w:p w:rsidR="00E51627" w:rsidRDefault="00E51627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:rsidR="00E51627" w:rsidRDefault="00E51627">
            <w:pPr>
              <w:pStyle w:val="ConsPlusNormal"/>
            </w:pPr>
            <w:r>
              <w:t>Районный центр, не имеющий статуса города (п. Магдагачи)</w:t>
            </w:r>
          </w:p>
        </w:tc>
        <w:tc>
          <w:tcPr>
            <w:tcW w:w="2721" w:type="dxa"/>
          </w:tcPr>
          <w:p w:rsidR="00E51627" w:rsidRDefault="00E51627">
            <w:pPr>
              <w:pStyle w:val="ConsPlusNormal"/>
            </w:pPr>
            <w:r>
              <w:t>0,45</w:t>
            </w:r>
          </w:p>
        </w:tc>
      </w:tr>
      <w:tr w:rsidR="00E51627">
        <w:tc>
          <w:tcPr>
            <w:tcW w:w="624" w:type="dxa"/>
          </w:tcPr>
          <w:p w:rsidR="00E51627" w:rsidRDefault="00E51627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2"/>
          </w:tcPr>
          <w:p w:rsidR="00E51627" w:rsidRDefault="00E51627">
            <w:pPr>
              <w:pStyle w:val="ConsPlusNormal"/>
            </w:pPr>
            <w:r>
              <w:t>Сельские населенные пункты с численностью населения:</w:t>
            </w:r>
          </w:p>
        </w:tc>
      </w:tr>
      <w:tr w:rsidR="00E51627">
        <w:tc>
          <w:tcPr>
            <w:tcW w:w="624" w:type="dxa"/>
          </w:tcPr>
          <w:p w:rsidR="00E51627" w:rsidRDefault="00E51627">
            <w:pPr>
              <w:pStyle w:val="ConsPlusNormal"/>
            </w:pPr>
            <w:r>
              <w:t>2.1.</w:t>
            </w:r>
          </w:p>
        </w:tc>
        <w:tc>
          <w:tcPr>
            <w:tcW w:w="5726" w:type="dxa"/>
          </w:tcPr>
          <w:p w:rsidR="00E51627" w:rsidRDefault="00E51627">
            <w:pPr>
              <w:pStyle w:val="ConsPlusNormal"/>
            </w:pPr>
            <w:r>
              <w:t>До 500 человек включительно</w:t>
            </w:r>
          </w:p>
        </w:tc>
        <w:tc>
          <w:tcPr>
            <w:tcW w:w="2721" w:type="dxa"/>
          </w:tcPr>
          <w:p w:rsidR="00E51627" w:rsidRDefault="00E51627">
            <w:pPr>
              <w:pStyle w:val="ConsPlusNormal"/>
            </w:pPr>
            <w:r>
              <w:t>0,08</w:t>
            </w:r>
          </w:p>
        </w:tc>
      </w:tr>
      <w:tr w:rsidR="00E51627">
        <w:tc>
          <w:tcPr>
            <w:tcW w:w="624" w:type="dxa"/>
          </w:tcPr>
          <w:p w:rsidR="00E51627" w:rsidRDefault="00E51627">
            <w:pPr>
              <w:pStyle w:val="ConsPlusNormal"/>
            </w:pPr>
            <w:r>
              <w:t>2.2.</w:t>
            </w:r>
          </w:p>
        </w:tc>
        <w:tc>
          <w:tcPr>
            <w:tcW w:w="5726" w:type="dxa"/>
          </w:tcPr>
          <w:p w:rsidR="00E51627" w:rsidRDefault="00E51627">
            <w:pPr>
              <w:pStyle w:val="ConsPlusNormal"/>
            </w:pPr>
            <w:r>
              <w:t>Свыше 500 до 1500 человек включительно</w:t>
            </w:r>
          </w:p>
        </w:tc>
        <w:tc>
          <w:tcPr>
            <w:tcW w:w="2721" w:type="dxa"/>
          </w:tcPr>
          <w:p w:rsidR="00E51627" w:rsidRDefault="00E51627">
            <w:pPr>
              <w:pStyle w:val="ConsPlusNormal"/>
            </w:pPr>
            <w:r>
              <w:t>0,17</w:t>
            </w:r>
          </w:p>
        </w:tc>
      </w:tr>
      <w:tr w:rsidR="00E51627">
        <w:tc>
          <w:tcPr>
            <w:tcW w:w="624" w:type="dxa"/>
          </w:tcPr>
          <w:p w:rsidR="00E51627" w:rsidRDefault="00E51627">
            <w:pPr>
              <w:pStyle w:val="ConsPlusNormal"/>
            </w:pPr>
            <w:r>
              <w:t>2.3.</w:t>
            </w:r>
          </w:p>
        </w:tc>
        <w:tc>
          <w:tcPr>
            <w:tcW w:w="5726" w:type="dxa"/>
          </w:tcPr>
          <w:p w:rsidR="00E51627" w:rsidRDefault="00E51627">
            <w:pPr>
              <w:pStyle w:val="ConsPlusNormal"/>
            </w:pPr>
            <w:r>
              <w:t>Свыше 1500 человек</w:t>
            </w:r>
          </w:p>
        </w:tc>
        <w:tc>
          <w:tcPr>
            <w:tcW w:w="2721" w:type="dxa"/>
          </w:tcPr>
          <w:p w:rsidR="00E51627" w:rsidRDefault="00E51627">
            <w:pPr>
              <w:pStyle w:val="ConsPlusNormal"/>
            </w:pPr>
            <w:r>
              <w:t>0,32</w:t>
            </w:r>
          </w:p>
        </w:tc>
      </w:tr>
    </w:tbl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jc w:val="right"/>
        <w:outlineLvl w:val="1"/>
      </w:pPr>
      <w:r>
        <w:t>Приложение N 2</w:t>
      </w:r>
    </w:p>
    <w:p w:rsidR="00E51627" w:rsidRDefault="00E51627">
      <w:pPr>
        <w:pStyle w:val="ConsPlusNormal"/>
        <w:jc w:val="right"/>
      </w:pPr>
      <w:r>
        <w:t>к Положению</w:t>
      </w:r>
    </w:p>
    <w:p w:rsidR="00E51627" w:rsidRDefault="00E51627">
      <w:pPr>
        <w:pStyle w:val="ConsPlusNormal"/>
        <w:jc w:val="right"/>
      </w:pPr>
    </w:p>
    <w:p w:rsidR="00E51627" w:rsidRDefault="00E51627">
      <w:pPr>
        <w:pStyle w:val="ConsPlusTitle"/>
        <w:jc w:val="center"/>
      </w:pPr>
      <w:bookmarkStart w:id="4" w:name="P149"/>
      <w:bookmarkEnd w:id="4"/>
      <w:r>
        <w:t>ЗНАЧЕНИЕ ФАКТОРА B, УЧИТЫВАЮЩЕГО ВИД</w:t>
      </w:r>
    </w:p>
    <w:p w:rsidR="00E51627" w:rsidRDefault="00E51627">
      <w:pPr>
        <w:pStyle w:val="ConsPlusTitle"/>
        <w:jc w:val="center"/>
      </w:pPr>
      <w:r>
        <w:t>ПРЕДПРИНИМАТЕЛЬСКОЙ ДЕЯТЕЛЬНОСТИ</w:t>
      </w:r>
    </w:p>
    <w:p w:rsidR="00E51627" w:rsidRDefault="00E51627">
      <w:pPr>
        <w:spacing w:after="1"/>
      </w:pPr>
    </w:p>
    <w:p w:rsidR="00E51627" w:rsidRDefault="00E516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74"/>
      </w:tblGrid>
      <w:tr w:rsidR="00E51627">
        <w:tc>
          <w:tcPr>
            <w:tcW w:w="794" w:type="dxa"/>
          </w:tcPr>
          <w:p w:rsidR="00E51627" w:rsidRDefault="00E5162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Бытовые услуги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0,7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0,7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1.3.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0,7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1.4.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1.5.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0,4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1.6.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0,7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1.7.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0,5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1.8.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0,8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1.9.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Ремонт часов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0,8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1.10.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1.11.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1.12.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0,5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исключительно: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0,3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0,5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2.3.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0,6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2.4.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0,6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2.5.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0,5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lastRenderedPageBreak/>
              <w:t>2.6.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0,6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2.7.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0,6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2.8.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0,4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2.9.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Товарами амурских товаропроизводителей: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2.9.1.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Продовольственными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2.9.2.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Непродовольственными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2.10.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0,3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2.11.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Прочими товарами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2.12.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Прочими товарами, если площадь зала больше 70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3.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3.1.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В школьных столовых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0,2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3.2.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0,73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4.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на платных стоянках (за исключение штрафных автостоянок)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4.1.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0,8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4.2.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На крытых стоянках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1 до 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6.3.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9 до 15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6.4.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16 до 24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6.5.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25 до 34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6.6.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От 35 посадочных мест и выше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12.</w:t>
            </w:r>
          </w:p>
        </w:tc>
        <w:tc>
          <w:tcPr>
            <w:tcW w:w="8277" w:type="dxa"/>
            <w:gridSpan w:val="2"/>
          </w:tcPr>
          <w:p w:rsidR="00E51627" w:rsidRDefault="00E51627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12.1.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кв. м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12.2.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кв. м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12.3.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услуг по передаче во временное пользование и (или) пользование торговых мест с целью организации розничной торговли автотранспортом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794" w:type="dxa"/>
          </w:tcPr>
          <w:p w:rsidR="00E51627" w:rsidRDefault="00E51627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</w:tcPr>
          <w:p w:rsidR="00E51627" w:rsidRDefault="00E51627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74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</w:tbl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  <w:r>
        <w:t>Примечание:</w:t>
      </w:r>
    </w:p>
    <w:p w:rsidR="00E51627" w:rsidRDefault="00E51627">
      <w:pPr>
        <w:pStyle w:val="ConsPlusNormal"/>
        <w:spacing w:before="220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jc w:val="right"/>
        <w:outlineLvl w:val="1"/>
      </w:pPr>
      <w:r>
        <w:t>Приложение N 3</w:t>
      </w:r>
    </w:p>
    <w:p w:rsidR="00E51627" w:rsidRDefault="00E51627">
      <w:pPr>
        <w:pStyle w:val="ConsPlusNormal"/>
        <w:jc w:val="right"/>
      </w:pPr>
      <w:r>
        <w:t>к Положению</w:t>
      </w: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Title"/>
        <w:jc w:val="center"/>
      </w:pPr>
      <w:bookmarkStart w:id="5" w:name="P319"/>
      <w:bookmarkEnd w:id="5"/>
      <w:r>
        <w:t>ЗНАЧЕНИЕ ФАКТОРА C, УЧИТЫВАЮЩЕГО ПЛОЩАДЬ ТОРГОВОГО</w:t>
      </w:r>
    </w:p>
    <w:p w:rsidR="00E51627" w:rsidRDefault="00E51627">
      <w:pPr>
        <w:pStyle w:val="ConsPlusTitle"/>
        <w:jc w:val="center"/>
      </w:pPr>
      <w:r>
        <w:t>ЗАЛА ОБЪЕКТОВ РОЗНИЧНОЙ ТОРГОВЛИ</w:t>
      </w:r>
    </w:p>
    <w:p w:rsidR="00E51627" w:rsidRDefault="00E51627">
      <w:pPr>
        <w:spacing w:after="1"/>
      </w:pPr>
    </w:p>
    <w:p w:rsidR="00E51627" w:rsidRDefault="00E516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2438"/>
      </w:tblGrid>
      <w:tr w:rsidR="00E51627">
        <w:tc>
          <w:tcPr>
            <w:tcW w:w="567" w:type="dxa"/>
          </w:tcPr>
          <w:p w:rsidR="00E51627" w:rsidRDefault="00E5162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:rsidR="00E51627" w:rsidRDefault="00E5162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438" w:type="dxa"/>
          </w:tcPr>
          <w:p w:rsidR="00E51627" w:rsidRDefault="00E51627">
            <w:pPr>
              <w:pStyle w:val="ConsPlusNormal"/>
              <w:jc w:val="center"/>
            </w:pPr>
            <w:r>
              <w:t>Значение фактора</w:t>
            </w:r>
          </w:p>
        </w:tc>
      </w:tr>
      <w:tr w:rsidR="00E51627">
        <w:tc>
          <w:tcPr>
            <w:tcW w:w="567" w:type="dxa"/>
          </w:tcPr>
          <w:p w:rsidR="00E51627" w:rsidRDefault="00E51627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:rsidR="00E51627" w:rsidRDefault="00E51627">
            <w:pPr>
              <w:pStyle w:val="ConsPlusNormal"/>
            </w:pPr>
            <w:r>
              <w:t>Розничная торговля, осуществляемая через объекты торговой сети</w:t>
            </w:r>
          </w:p>
        </w:tc>
        <w:tc>
          <w:tcPr>
            <w:tcW w:w="2438" w:type="dxa"/>
          </w:tcPr>
          <w:p w:rsidR="00E51627" w:rsidRDefault="00E51627">
            <w:pPr>
              <w:pStyle w:val="ConsPlusNormal"/>
            </w:pPr>
          </w:p>
        </w:tc>
      </w:tr>
      <w:tr w:rsidR="00E51627">
        <w:tc>
          <w:tcPr>
            <w:tcW w:w="567" w:type="dxa"/>
          </w:tcPr>
          <w:p w:rsidR="00E51627" w:rsidRDefault="00E51627">
            <w:pPr>
              <w:pStyle w:val="ConsPlusNormal"/>
            </w:pPr>
          </w:p>
        </w:tc>
        <w:tc>
          <w:tcPr>
            <w:tcW w:w="6066" w:type="dxa"/>
          </w:tcPr>
          <w:p w:rsidR="00E51627" w:rsidRDefault="00E51627">
            <w:pPr>
              <w:pStyle w:val="ConsPlusNormal"/>
            </w:pPr>
            <w:r>
              <w:t>до 50 кв. м</w:t>
            </w:r>
          </w:p>
        </w:tc>
        <w:tc>
          <w:tcPr>
            <w:tcW w:w="2438" w:type="dxa"/>
          </w:tcPr>
          <w:p w:rsidR="00E51627" w:rsidRDefault="00E51627">
            <w:pPr>
              <w:pStyle w:val="ConsPlusNormal"/>
            </w:pPr>
            <w:r>
              <w:t>1</w:t>
            </w:r>
          </w:p>
        </w:tc>
      </w:tr>
      <w:tr w:rsidR="00E51627">
        <w:tc>
          <w:tcPr>
            <w:tcW w:w="567" w:type="dxa"/>
          </w:tcPr>
          <w:p w:rsidR="00E51627" w:rsidRDefault="00E51627">
            <w:pPr>
              <w:pStyle w:val="ConsPlusNormal"/>
            </w:pPr>
          </w:p>
        </w:tc>
        <w:tc>
          <w:tcPr>
            <w:tcW w:w="6066" w:type="dxa"/>
          </w:tcPr>
          <w:p w:rsidR="00E51627" w:rsidRDefault="00E51627">
            <w:pPr>
              <w:pStyle w:val="ConsPlusNormal"/>
            </w:pPr>
            <w:r>
              <w:t>от 50 до 100 кв. м</w:t>
            </w:r>
          </w:p>
        </w:tc>
        <w:tc>
          <w:tcPr>
            <w:tcW w:w="2438" w:type="dxa"/>
          </w:tcPr>
          <w:p w:rsidR="00E51627" w:rsidRDefault="00E51627">
            <w:pPr>
              <w:pStyle w:val="ConsPlusNormal"/>
            </w:pPr>
            <w:r>
              <w:t>0,95</w:t>
            </w:r>
          </w:p>
        </w:tc>
      </w:tr>
      <w:tr w:rsidR="00E51627">
        <w:tc>
          <w:tcPr>
            <w:tcW w:w="567" w:type="dxa"/>
          </w:tcPr>
          <w:p w:rsidR="00E51627" w:rsidRDefault="00E51627">
            <w:pPr>
              <w:pStyle w:val="ConsPlusNormal"/>
            </w:pPr>
          </w:p>
        </w:tc>
        <w:tc>
          <w:tcPr>
            <w:tcW w:w="6066" w:type="dxa"/>
          </w:tcPr>
          <w:p w:rsidR="00E51627" w:rsidRDefault="00E51627">
            <w:pPr>
              <w:pStyle w:val="ConsPlusNormal"/>
            </w:pPr>
            <w:r>
              <w:t>от 100 до 150 кв. м</w:t>
            </w:r>
          </w:p>
        </w:tc>
        <w:tc>
          <w:tcPr>
            <w:tcW w:w="2438" w:type="dxa"/>
          </w:tcPr>
          <w:p w:rsidR="00E51627" w:rsidRDefault="00E51627">
            <w:pPr>
              <w:pStyle w:val="ConsPlusNormal"/>
            </w:pPr>
            <w:r>
              <w:t>0,85</w:t>
            </w:r>
          </w:p>
        </w:tc>
      </w:tr>
    </w:tbl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ind w:firstLine="540"/>
        <w:jc w:val="both"/>
      </w:pPr>
    </w:p>
    <w:p w:rsidR="00E51627" w:rsidRDefault="00E516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EB9" w:rsidRDefault="008B5EB9"/>
    <w:sectPr w:rsidR="008B5EB9" w:rsidSect="0056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27"/>
    <w:rsid w:val="008B5EB9"/>
    <w:rsid w:val="00950B0B"/>
    <w:rsid w:val="00E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1Internet_23</cp:lastModifiedBy>
  <cp:revision>2</cp:revision>
  <dcterms:created xsi:type="dcterms:W3CDTF">2020-03-12T03:58:00Z</dcterms:created>
  <dcterms:modified xsi:type="dcterms:W3CDTF">2020-03-12T03:58:00Z</dcterms:modified>
</cp:coreProperties>
</file>